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8463C" w14:textId="77777777" w:rsidR="00E42099" w:rsidRDefault="00E42099" w:rsidP="00AD4B4B">
      <w:pPr>
        <w:rPr>
          <w:b/>
          <w:sz w:val="24"/>
        </w:rPr>
      </w:pPr>
    </w:p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9555F1" w:rsidRPr="00765DE3" w14:paraId="09235FC9" w14:textId="77777777" w:rsidTr="00B84A7B">
        <w:trPr>
          <w:cantSplit/>
          <w:trHeight w:hRule="exact" w:val="1980"/>
        </w:trPr>
        <w:tc>
          <w:tcPr>
            <w:tcW w:w="4848" w:type="dxa"/>
          </w:tcPr>
          <w:p w14:paraId="772938B9" w14:textId="77777777" w:rsidR="009555F1" w:rsidRDefault="009555F1" w:rsidP="00B84A7B">
            <w:pPr>
              <w:pStyle w:val="Logo"/>
            </w:pPr>
            <w:r>
              <w:drawing>
                <wp:inline distT="0" distB="0" distL="0" distR="0" wp14:anchorId="2D1E496F" wp14:editId="7DF3EFA0">
                  <wp:extent cx="1981200" cy="645160"/>
                  <wp:effectExtent l="19050" t="0" r="0" b="0"/>
                  <wp:docPr id="2" name="Image 2" descr="Logo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219CE" w14:textId="77777777" w:rsidR="009555F1" w:rsidRPr="00E534A0" w:rsidRDefault="009555F1" w:rsidP="00B84A7B">
            <w:pPr>
              <w:pStyle w:val="Logo"/>
            </w:pPr>
          </w:p>
        </w:tc>
        <w:tc>
          <w:tcPr>
            <w:tcW w:w="4961" w:type="dxa"/>
          </w:tcPr>
          <w:p w14:paraId="4B54AC68" w14:textId="77777777" w:rsidR="009555F1" w:rsidRDefault="009555F1" w:rsidP="00B84A7B">
            <w:pPr>
              <w:pStyle w:val="KopfDept"/>
              <w:spacing w:after="0"/>
              <w:rPr>
                <w:szCs w:val="15"/>
              </w:rPr>
            </w:pPr>
            <w:r w:rsidRPr="00593486">
              <w:rPr>
                <w:szCs w:val="15"/>
              </w:rPr>
              <w:t xml:space="preserve">Département fédéral </w:t>
            </w:r>
          </w:p>
          <w:p w14:paraId="0A66F0F2" w14:textId="77777777" w:rsidR="009555F1" w:rsidRDefault="009555F1" w:rsidP="00B84A7B">
            <w:pPr>
              <w:pStyle w:val="KopfDept"/>
              <w:spacing w:after="0"/>
              <w:rPr>
                <w:szCs w:val="15"/>
              </w:rPr>
            </w:pPr>
            <w:r w:rsidRPr="00593486">
              <w:rPr>
                <w:szCs w:val="15"/>
              </w:rPr>
              <w:t>de l’environnement, des transports, de l’énergie et de la communication</w:t>
            </w:r>
          </w:p>
          <w:p w14:paraId="2A361B41" w14:textId="4DCA89EF" w:rsidR="009555F1" w:rsidRDefault="009555F1" w:rsidP="00B84A7B">
            <w:pPr>
              <w:pStyle w:val="KopfDept"/>
              <w:spacing w:after="0"/>
              <w:rPr>
                <w:szCs w:val="15"/>
              </w:rPr>
            </w:pPr>
            <w:r w:rsidRPr="00593486">
              <w:rPr>
                <w:szCs w:val="15"/>
              </w:rPr>
              <w:t>DETEC</w:t>
            </w:r>
          </w:p>
          <w:p w14:paraId="6E1A81CB" w14:textId="77777777" w:rsidR="00FC182F" w:rsidRPr="00FC182F" w:rsidRDefault="00FC182F" w:rsidP="00FC182F">
            <w:pPr>
              <w:pStyle w:val="KopfFett"/>
            </w:pPr>
            <w:bookmarkStart w:id="0" w:name="_GoBack"/>
            <w:bookmarkEnd w:id="0"/>
          </w:p>
          <w:p w14:paraId="78C04DF3" w14:textId="77777777" w:rsidR="009555F1" w:rsidRPr="00D06CD1" w:rsidRDefault="009555F1" w:rsidP="00B84A7B">
            <w:pPr>
              <w:pStyle w:val="KopfFett"/>
            </w:pPr>
            <w:r>
              <w:t>Office fédéral de l'aviation civile OFAC</w:t>
            </w:r>
          </w:p>
          <w:p w14:paraId="047B4C1B" w14:textId="77777777" w:rsidR="009555F1" w:rsidRPr="00593486" w:rsidRDefault="009555F1" w:rsidP="00B84A7B">
            <w:pPr>
              <w:pStyle w:val="KopfFett"/>
            </w:pPr>
          </w:p>
        </w:tc>
      </w:tr>
    </w:tbl>
    <w:p w14:paraId="6E23235C" w14:textId="50746696" w:rsidR="007D5FA2" w:rsidRPr="00A34EC1" w:rsidRDefault="00A34EC1" w:rsidP="00AD4B4B">
      <w:pPr>
        <w:rPr>
          <w:b/>
          <w:sz w:val="24"/>
          <w:szCs w:val="24"/>
        </w:rPr>
      </w:pPr>
      <w:r>
        <w:rPr>
          <w:b/>
          <w:sz w:val="24"/>
        </w:rPr>
        <w:t>Explications sur le modèle de règlement d’exploitation</w:t>
      </w:r>
    </w:p>
    <w:p w14:paraId="55106DAB" w14:textId="77777777" w:rsidR="00A34EC1" w:rsidRDefault="00A34EC1" w:rsidP="00AD4B4B"/>
    <w:p w14:paraId="724C0CAA" w14:textId="77777777" w:rsidR="00917759" w:rsidRDefault="00917759" w:rsidP="00AD4B4B"/>
    <w:p w14:paraId="6A8EC3E6" w14:textId="77777777" w:rsidR="00A34EC1" w:rsidRPr="00A34EC1" w:rsidRDefault="00A34EC1" w:rsidP="007633B7">
      <w:pPr>
        <w:spacing w:line="360" w:lineRule="auto"/>
        <w:rPr>
          <w:b/>
        </w:rPr>
      </w:pPr>
      <w:r>
        <w:rPr>
          <w:b/>
        </w:rPr>
        <w:t>Annexe 1 : organisation de l’exploitation</w:t>
      </w:r>
    </w:p>
    <w:p w14:paraId="01FE4F5C" w14:textId="77777777" w:rsidR="00A34EC1" w:rsidRDefault="00A34EC1" w:rsidP="007633B7">
      <w:pPr>
        <w:spacing w:line="240" w:lineRule="atLeast"/>
      </w:pPr>
      <w:r>
        <w:t xml:space="preserve">L’organigramme ainsi que les différents acteurs (la fonction et non pas le nom des personnes) doivent être affichés sur l’aérodrome ; il faut également préciser les relations qui existent entre ces fonctions ainsi que leurs interdépendances. </w:t>
      </w:r>
    </w:p>
    <w:p w14:paraId="1437391E" w14:textId="77777777" w:rsidR="00A34EC1" w:rsidRDefault="00A34EC1" w:rsidP="00AD4B4B"/>
    <w:p w14:paraId="2596EC53" w14:textId="77777777" w:rsidR="00A34EC1" w:rsidRPr="00A34EC1" w:rsidRDefault="00A34EC1" w:rsidP="007633B7">
      <w:pPr>
        <w:spacing w:line="360" w:lineRule="auto"/>
        <w:rPr>
          <w:b/>
        </w:rPr>
      </w:pPr>
      <w:r>
        <w:rPr>
          <w:b/>
        </w:rPr>
        <w:t>Annexe 2 : heures d’exploitation</w:t>
      </w:r>
    </w:p>
    <w:p w14:paraId="29F4EE04" w14:textId="77777777" w:rsidR="00A34EC1" w:rsidRDefault="00A34EC1" w:rsidP="007633B7">
      <w:pPr>
        <w:spacing w:line="240" w:lineRule="atLeast"/>
      </w:pPr>
      <w:r>
        <w:t xml:space="preserve">Il convient de mentionner les heures d’ouverture habituelles de l’aérodrome ainsi que d’éventuelles restrictions d’exploitation concernant les aéronefs et les opérations (p. ex. vol à voile, hélicoptère). En outre, les éventuelles règles spéciales ou dispositions dérogatoires doivent être énumérées. </w:t>
      </w:r>
    </w:p>
    <w:p w14:paraId="345BDC55" w14:textId="77777777" w:rsidR="00A34EC1" w:rsidRDefault="00A34EC1" w:rsidP="00AD4B4B"/>
    <w:p w14:paraId="43206A4B" w14:textId="77777777" w:rsidR="00A34EC1" w:rsidRPr="004E6D52" w:rsidRDefault="00A34EC1" w:rsidP="007633B7">
      <w:pPr>
        <w:spacing w:line="360" w:lineRule="auto"/>
        <w:rPr>
          <w:b/>
        </w:rPr>
      </w:pPr>
      <w:r>
        <w:rPr>
          <w:b/>
        </w:rPr>
        <w:t>Annexe 3 : procédures d’approche et de départ</w:t>
      </w:r>
    </w:p>
    <w:p w14:paraId="4D9A88AD" w14:textId="77777777" w:rsidR="004E6D52" w:rsidRDefault="004E6D52" w:rsidP="007633B7">
      <w:pPr>
        <w:spacing w:line="240" w:lineRule="atLeast"/>
      </w:pPr>
      <w:r>
        <w:t xml:space="preserve">Représentation cartographique des procédures d’approche et de départ. La représentation des trajectoires et des circuits est effectuée sur une carte nationale et non sur une carte VAC (Visual </w:t>
      </w:r>
      <w:proofErr w:type="spellStart"/>
      <w:r>
        <w:t>Approach</w:t>
      </w:r>
      <w:proofErr w:type="spellEnd"/>
      <w:r>
        <w:t xml:space="preserve"> Chart). </w:t>
      </w:r>
    </w:p>
    <w:p w14:paraId="3C7A2EFD" w14:textId="77777777" w:rsidR="004F210E" w:rsidRDefault="004F210E" w:rsidP="00AD4B4B"/>
    <w:p w14:paraId="36696718" w14:textId="77777777" w:rsidR="004F210E" w:rsidRPr="007633B7" w:rsidRDefault="004F210E" w:rsidP="007633B7">
      <w:pPr>
        <w:spacing w:line="360" w:lineRule="auto"/>
        <w:rPr>
          <w:b/>
        </w:rPr>
      </w:pPr>
      <w:r>
        <w:rPr>
          <w:b/>
        </w:rPr>
        <w:t>Annexe 4 : services d’assistance en escale</w:t>
      </w:r>
    </w:p>
    <w:p w14:paraId="04A4CCA1" w14:textId="77777777" w:rsidR="00671884" w:rsidRDefault="004F210E" w:rsidP="00671884">
      <w:pPr>
        <w:spacing w:line="240" w:lineRule="atLeast"/>
      </w:pPr>
      <w:r>
        <w:t>Il faut indiquer quelle personne est responsable des services d’assistance en escale (assistance à des tiers ou auto-assistance). Voici une liste d’exemples :</w:t>
      </w:r>
    </w:p>
    <w:p w14:paraId="414AE5D9" w14:textId="77777777" w:rsidR="004F210E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proofErr w:type="gramStart"/>
      <w:r>
        <w:t>prise</w:t>
      </w:r>
      <w:proofErr w:type="gramEnd"/>
      <w:r>
        <w:t xml:space="preserve"> en charge des passagers et, si nécessaire, du fret et du courrier ;</w:t>
      </w:r>
    </w:p>
    <w:p w14:paraId="716099DC" w14:textId="77777777"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proofErr w:type="gramStart"/>
      <w:r>
        <w:t>accompagnement</w:t>
      </w:r>
      <w:proofErr w:type="gramEnd"/>
      <w:r>
        <w:t>/transport de passagers, de fret et de courrier jusqu’aux aéronefs ;</w:t>
      </w:r>
    </w:p>
    <w:p w14:paraId="21FB7992" w14:textId="77777777"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proofErr w:type="gramStart"/>
      <w:r>
        <w:t>avitaillement</w:t>
      </w:r>
      <w:proofErr w:type="gramEnd"/>
      <w:r>
        <w:t>, catering (</w:t>
      </w:r>
      <w:proofErr w:type="spellStart"/>
      <w:r>
        <w:t>food</w:t>
      </w:r>
      <w:proofErr w:type="spellEnd"/>
      <w:r>
        <w:t>, non-</w:t>
      </w:r>
      <w:proofErr w:type="spellStart"/>
      <w:r>
        <w:t>food</w:t>
      </w:r>
      <w:proofErr w:type="spellEnd"/>
      <w:r>
        <w:t>) des aéronefs ;</w:t>
      </w:r>
    </w:p>
    <w:p w14:paraId="47739833" w14:textId="77777777"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proofErr w:type="gramStart"/>
      <w:r>
        <w:t>approvisionnement</w:t>
      </w:r>
      <w:proofErr w:type="gramEnd"/>
      <w:r>
        <w:t xml:space="preserve"> des aéronefs en énergie (électricité, climatisation) et en eau ;</w:t>
      </w:r>
    </w:p>
    <w:p w14:paraId="38A2C547" w14:textId="77777777"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proofErr w:type="gramStart"/>
      <w:r>
        <w:t>élimination</w:t>
      </w:r>
      <w:proofErr w:type="gramEnd"/>
      <w:r>
        <w:t xml:space="preserve"> des eaux usées, toilettes à bord.</w:t>
      </w:r>
    </w:p>
    <w:p w14:paraId="57770C15" w14:textId="77777777" w:rsidR="00671884" w:rsidRPr="004F210E" w:rsidRDefault="00671884" w:rsidP="007633B7">
      <w:pPr>
        <w:spacing w:line="360" w:lineRule="auto"/>
      </w:pPr>
    </w:p>
    <w:sectPr w:rsidR="00671884" w:rsidRPr="004F210E" w:rsidSect="00E42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1CD3" w14:textId="77777777" w:rsidR="00E42099" w:rsidRDefault="00E42099" w:rsidP="00E42099">
      <w:pPr>
        <w:spacing w:line="240" w:lineRule="auto"/>
      </w:pPr>
      <w:r>
        <w:separator/>
      </w:r>
    </w:p>
  </w:endnote>
  <w:endnote w:type="continuationSeparator" w:id="0">
    <w:p w14:paraId="6CD23A56" w14:textId="77777777" w:rsidR="00E42099" w:rsidRDefault="00E42099" w:rsidP="00E42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8BF67" w14:textId="77777777" w:rsidR="009555F1" w:rsidRDefault="009555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29C0" w14:textId="7AC33A6F" w:rsidR="00E42099" w:rsidRPr="00E42099" w:rsidRDefault="009555F1">
    <w:pPr>
      <w:pStyle w:val="Fuzeile"/>
      <w:rPr>
        <w:lang w:val="de-CH"/>
      </w:rPr>
    </w:pPr>
    <w:r>
      <w:rPr>
        <w:lang w:val="de-CH"/>
      </w:rPr>
      <w:t xml:space="preserve">Version </w:t>
    </w:r>
    <w:proofErr w:type="spellStart"/>
    <w:r>
      <w:rPr>
        <w:lang w:val="de-CH"/>
      </w:rPr>
      <w:t>mai</w:t>
    </w:r>
    <w:proofErr w:type="spellEnd"/>
    <w:r>
      <w:rPr>
        <w:lang w:val="de-CH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93E1" w14:textId="77777777" w:rsidR="009555F1" w:rsidRDefault="00955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D26D" w14:textId="77777777" w:rsidR="00E42099" w:rsidRDefault="00E42099" w:rsidP="00E42099">
      <w:pPr>
        <w:spacing w:line="240" w:lineRule="auto"/>
      </w:pPr>
      <w:r>
        <w:separator/>
      </w:r>
    </w:p>
  </w:footnote>
  <w:footnote w:type="continuationSeparator" w:id="0">
    <w:p w14:paraId="45ED04E8" w14:textId="77777777" w:rsidR="00E42099" w:rsidRDefault="00E42099" w:rsidP="00E42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0E66" w14:textId="77777777" w:rsidR="009555F1" w:rsidRDefault="009555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845D" w14:textId="77777777" w:rsidR="009555F1" w:rsidRDefault="009555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3F19" w14:textId="77777777" w:rsidR="009555F1" w:rsidRDefault="009555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37E"/>
    <w:multiLevelType w:val="hybridMultilevel"/>
    <w:tmpl w:val="4364E7B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573712A-3988-4C11-A74C-0B46F2D58B24}"/>
    <w:docVar w:name="dgnword-eventsink" w:val="358870288"/>
  </w:docVars>
  <w:rsids>
    <w:rsidRoot w:val="00A34EC1"/>
    <w:rsid w:val="00181BE7"/>
    <w:rsid w:val="001C32A5"/>
    <w:rsid w:val="002E1DE6"/>
    <w:rsid w:val="003E7D34"/>
    <w:rsid w:val="004E6D52"/>
    <w:rsid w:val="004F210E"/>
    <w:rsid w:val="0050741F"/>
    <w:rsid w:val="005C2339"/>
    <w:rsid w:val="0061747C"/>
    <w:rsid w:val="00670D76"/>
    <w:rsid w:val="00671884"/>
    <w:rsid w:val="0075187D"/>
    <w:rsid w:val="007633B7"/>
    <w:rsid w:val="007D5FA2"/>
    <w:rsid w:val="00917759"/>
    <w:rsid w:val="009555F1"/>
    <w:rsid w:val="00A325E9"/>
    <w:rsid w:val="00A34EC1"/>
    <w:rsid w:val="00AD4B4B"/>
    <w:rsid w:val="00C12D80"/>
    <w:rsid w:val="00C8749B"/>
    <w:rsid w:val="00D50432"/>
    <w:rsid w:val="00E42099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A962A"/>
  <w15:chartTrackingRefBased/>
  <w15:docId w15:val="{D9AD1D7E-E51F-437A-BB3E-2FF7021C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18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70D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0D7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0D76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0D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0D76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D7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420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09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420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2099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9555F1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 w:cs="Times New Roman"/>
      <w:b/>
      <w:noProof/>
      <w:sz w:val="15"/>
      <w:szCs w:val="20"/>
      <w:lang w:val="fr-FR" w:eastAsia="de-CH"/>
    </w:rPr>
  </w:style>
  <w:style w:type="paragraph" w:customStyle="1" w:styleId="KopfDept">
    <w:name w:val="KopfDept"/>
    <w:basedOn w:val="Kopfzeile"/>
    <w:next w:val="KopfFett"/>
    <w:rsid w:val="009555F1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 w:cs="Times New Roman"/>
      <w:noProof/>
      <w:sz w:val="15"/>
      <w:szCs w:val="20"/>
      <w:lang w:val="fr-FR" w:eastAsia="de-CH"/>
    </w:rPr>
  </w:style>
  <w:style w:type="paragraph" w:customStyle="1" w:styleId="Logo">
    <w:name w:val="Logo"/>
    <w:rsid w:val="009555F1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 Stephan BAZL</dc:creator>
  <cp:keywords/>
  <dc:description/>
  <cp:lastModifiedBy>Hirt Stephan BAZL</cp:lastModifiedBy>
  <cp:revision>5</cp:revision>
  <dcterms:created xsi:type="dcterms:W3CDTF">2022-04-28T12:40:00Z</dcterms:created>
  <dcterms:modified xsi:type="dcterms:W3CDTF">2022-05-03T08:01:00Z</dcterms:modified>
</cp:coreProperties>
</file>